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MK-D04 — Studi Kasus dan Mini-Riset Kedokteran Haji untuk Dokter Muda (Capstone)</w:t>
      </w:r>
    </w:p>
    <w:p>
      <w:pPr>
        <w:spacing w:after="300"/>
      </w:pPr>
      <w:r>
        <w:rPr>
          <w:rFonts w:ascii="Cambria" w:cs="Cambria" w:eastAsia="Cambria" w:hAnsi="Cambria"/>
          <w:b/>
          <w:bCs/>
          <w:color w:val="123D33"/>
          <w:sz w:val="40"/>
          <w:szCs w:val="40"/>
        </w:rPr>
        <w:t xml:space="preserve">Modul 10: Review Komprehensif dan Persiapan Akhir Sebelum Yudisium Magister</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Merangkum capaian pembelajaran MK-D04 secara menyeluruh sebagai persiapan sidang capstone dan yudisium Magister Kedokteran Haji.</w:t>
      </w:r>
    </w:p>
    <w:p>
      <w:pPr>
        <w:pStyle w:val="ListParagraph"/>
        <w:numPr>
          <w:ilvl w:val="0"/>
          <w:numId w:val="2"/>
        </w:numPr>
        <w:spacing w:after="100" w:line="280"/>
      </w:pPr>
      <w:r>
        <w:rPr>
          <w:rFonts w:ascii="Calibri" w:cs="Calibri" w:eastAsia="Calibri" w:hAnsi="Calibri"/>
          <w:color w:val="17251F"/>
          <w:sz w:val="22"/>
          <w:szCs w:val="22"/>
        </w:rPr>
        <w:t xml:space="preserve">Merangkum keseluruhan perjalanan Jalur D dari Modul Inti hingga MK-D04 sebagai satu kesatuan kompetensi.</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rasa syukur dan kesiapan mental menghadapi tahap akhir perjalanan Joint Degree.</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daftar periksa akhir kesiapan sidang capstone dan berkas administratif yudisium.</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Sebagai penutup MK-D04 sekaligus penutup keseluruhan rangkaian buku Jalur D, modul ini merangkum sembilan modul sebelumnya dan mempersiapkan mahasiswa menghadapi sidang capstone serta proses yudisium Magister Kedokteran Haji — tahap akhir dari perjalanan panjang yang dimulai sejak Modul Inti dan Buku Utama Joint Degree (MK-D02).</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Ringkasan Capaian per Modul MK-D04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Modul</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Fokus Utama</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Pertanyaan Refleksi Diri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M1</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Tujuh prinsip mini-riset</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topik saya memenuhi seluruh tujuh prinsip?</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M2</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Empat pendekatan metodologis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pendekatan yang saya pilih sudah sesuai akses data saya?</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M3</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Teknik penulisan laporan kasus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bagian diskusi laporan saya cukup mendalam, bukan sekadar kronologi?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M4</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Bimbingan dan kriteria penilaian</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menjadwalkan bimbingan secara teratur?</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M5</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Contoh topik mini-riset</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Apakah topik saya tumbuh dari pengalaman nyata, bukan dipilih acak?</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M6</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Workshop pemilihan topik</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menyelesaikan draf kerangka mini-riset saya?</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M7</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Simulasi bimbingan progres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Dapatkah saya melaporkan progres secara spesifik dan jujur?</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M8</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Rubrik penilaian capstone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menilai draf capstone saya sendiri menggunakan lima dimensi?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M9</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Simulasi sidang (mock defense)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Sudahkah saya berlatih menjawab pertanyaan kritis secara tenang dan reflektif?</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Merangkum Perjalanan Jalur D secara Keseluruhan</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Empat buku, satu kompetensi utuh</w:t>
            </w:r>
          </w:p>
          <w:p>
            <w:pPr>
              <w:spacing w:after="0" w:line="280"/>
            </w:pPr>
            <w:r>
              <w:rPr>
                <w:rFonts w:ascii="Calibri" w:cs="Calibri" w:eastAsia="Calibri" w:hAnsi="Calibri"/>
                <w:b w:val="false"/>
                <w:bCs w:val="false"/>
                <w:color w:val="17251F"/>
                <w:sz w:val="21"/>
                <w:szCs w:val="21"/>
              </w:rPr>
              <w:t xml:space="preserve">Modul Inti membangun fondasi bersama seluruh jalur lain. MK-D02 memperkenalkan urgensi dan dasar Kedokteran Haji bagi dokter muda. MK-D03 mengintegrasikan pemahaman tersebut ke dalam setiap stase rotasi klinis inti. MK-D04 menutup perjalanan dengan capstone mini-riset yang menunjukkan kemampuan mahasiswa menerapkan seluruh kompetensi tersebut secara mandiri dan reflektif.</w:t>
            </w:r>
          </w:p>
        </w:tc>
      </w:tr>
    </w:tbl>
    <w:p>
      <w:pPr>
        <w:spacing w:after="100"/>
      </w:pPr>
      <w:r>
        <w:rPr>
          <w:rFonts w:ascii="Calibri" w:cs="Calibri" w:eastAsia="Calibri" w:hAnsi="Calibri"/>
          <w:color w:val="17251F"/>
          <w:sz w:val="22"/>
          <w:szCs w:val="22"/>
        </w:rPr>
        <w:t xml:space="preserve"/>
      </w:r>
    </w:p>
    <w:p>
      <w:pPr>
        <w:spacing w:after="160" w:line="300"/>
      </w:pPr>
      <w:r>
        <w:rPr>
          <w:rFonts w:ascii="Calibri" w:cs="Calibri" w:eastAsia="Calibri" w:hAnsi="Calibri"/>
          <w:color w:val="17251F"/>
          <w:sz w:val="22"/>
          <w:szCs w:val="22"/>
        </w:rPr>
        <w:t xml:space="preserve">Mahasiswa yang telah menyelesaikan seluruh rangkaian ini diharapkan telah membangun fondasi kompetensi Kedokteran Haji yang solid, terintegrasi dengan kompetensi klinis umum kedokteran, serta bekal dasar riset yang akan terus bermanfaat sepanjang karier mereka — baik sebagai calon TKHI di lapangan, maupun sebagai dokter yang akan terus mengabdi pada masyarakat Indonesia yang setiap tahun mengirimkan ratusan ribu warganya menunaikan salah satu rukun Islam di tanah suci.</w:t>
      </w:r>
    </w:p>
    <w:p>
      <w:pPr>
        <w:pStyle w:val="Heading3"/>
        <w:spacing w:after="120" w:before="260"/>
      </w:pPr>
      <w:r>
        <w:rPr>
          <w:rFonts w:ascii="Cambria" w:cs="Cambria" w:eastAsia="Cambria" w:hAnsi="Cambria"/>
          <w:b/>
          <w:bCs/>
          <w:color w:val="123D33"/>
          <w:sz w:val="24"/>
          <w:szCs w:val="24"/>
        </w:rPr>
        <w:t xml:space="preserve">3. Daftar Periksa Akhir Menjelang Yudisium</w:t>
      </w:r>
    </w:p>
    <w:p>
      <w:pPr>
        <w:pStyle w:val="ListParagraph"/>
        <w:numPr>
          <w:ilvl w:val="0"/>
          <w:numId w:val="2"/>
        </w:numPr>
        <w:spacing w:after="100" w:line="280"/>
      </w:pPr>
      <w:r>
        <w:rPr>
          <w:rFonts w:ascii="Calibri" w:cs="Calibri" w:eastAsia="Calibri" w:hAnsi="Calibri"/>
          <w:color w:val="17251F"/>
          <w:sz w:val="22"/>
          <w:szCs w:val="22"/>
        </w:rPr>
        <w:t xml:space="preserve">Laporan capstone final telah direvisi sesuai seluruh umpan balik pembimbing dan penguji.</w:t>
      </w:r>
    </w:p>
    <w:p>
      <w:pPr>
        <w:pStyle w:val="ListParagraph"/>
        <w:numPr>
          <w:ilvl w:val="0"/>
          <w:numId w:val="2"/>
        </w:numPr>
        <w:spacing w:after="100" w:line="280"/>
      </w:pPr>
      <w:r>
        <w:rPr>
          <w:rFonts w:ascii="Calibri" w:cs="Calibri" w:eastAsia="Calibri" w:hAnsi="Calibri"/>
          <w:color w:val="17251F"/>
          <w:sz w:val="22"/>
          <w:szCs w:val="22"/>
        </w:rPr>
        <w:t xml:space="preserve">Seluruh persetujuan etik dan penyamaran identitas pasien telah diverifikasi sesuai Modul 3.</w:t>
      </w:r>
    </w:p>
    <w:p>
      <w:pPr>
        <w:pStyle w:val="ListParagraph"/>
        <w:numPr>
          <w:ilvl w:val="0"/>
          <w:numId w:val="2"/>
        </w:numPr>
        <w:spacing w:after="100" w:line="280"/>
      </w:pPr>
      <w:r>
        <w:rPr>
          <w:rFonts w:ascii="Calibri" w:cs="Calibri" w:eastAsia="Calibri" w:hAnsi="Calibri"/>
          <w:color w:val="17251F"/>
          <w:sz w:val="22"/>
          <w:szCs w:val="22"/>
        </w:rPr>
        <w:t xml:space="preserve">Portofolio pembelajaran terintegrasi dari MK-D03 telah dilampirkan sebagai bagian berkas yudisium, sesuai ketentuan institusi.</w:t>
      </w:r>
    </w:p>
    <w:p>
      <w:pPr>
        <w:pStyle w:val="ListParagraph"/>
        <w:numPr>
          <w:ilvl w:val="0"/>
          <w:numId w:val="2"/>
        </w:numPr>
        <w:spacing w:after="100" w:line="280"/>
      </w:pPr>
      <w:r>
        <w:rPr>
          <w:rFonts w:ascii="Calibri" w:cs="Calibri" w:eastAsia="Calibri" w:hAnsi="Calibri"/>
          <w:color w:val="17251F"/>
          <w:sz w:val="22"/>
          <w:szCs w:val="22"/>
        </w:rPr>
        <w:t xml:space="preserve">Ucapan terima kasih kepada pembimbing telah dicantumkan dalam laporan akhir sebagai praktik akademik yang baik.</w:t>
      </w:r>
    </w:p>
    <w:p>
      <w:pPr>
        <w:pStyle w:val="ListParagraph"/>
        <w:numPr>
          <w:ilvl w:val="0"/>
          <w:numId w:val="2"/>
        </w:numPr>
        <w:spacing w:after="100" w:line="280"/>
      </w:pPr>
      <w:r>
        <w:rPr>
          <w:rFonts w:ascii="Calibri" w:cs="Calibri" w:eastAsia="Calibri" w:hAnsi="Calibri"/>
          <w:color w:val="17251F"/>
          <w:sz w:val="22"/>
          <w:szCs w:val="22"/>
        </w:rPr>
        <w:t xml:space="preserve">Berkas administratif yudisium Magister Kedokteran Haji telah dikonfirmasi lengkap kepada koordinator program.</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Menutup Perjalanan Panjang Jalur D</w:t>
            </w:r>
          </w:p>
          <w:p>
            <w:pPr>
              <w:spacing w:after="0" w:line="280"/>
            </w:pPr>
            <w:r>
              <w:rPr>
                <w:rFonts w:ascii="Calibri" w:cs="Calibri" w:eastAsia="Calibri" w:hAnsi="Calibri"/>
                <w:b w:val="false"/>
                <w:bCs w:val="false"/>
                <w:color w:val="17251F"/>
                <w:sz w:val="21"/>
                <w:szCs w:val="21"/>
              </w:rPr>
              <w:t xml:space="preserve">Seorang mahasiswa yang telah menyelesaikan sidang capstone-nya duduk merenung, mengingat kembali perjalanan sejak modul pertama MK-D02 yang menjawab pertanyaan 'mengapa saya perlu mempelajari ini di tengah rotasi yang sudah padat'. Dua tahun kemudian, ia menyadari bahwa pengetahuan Kedokteran Haji yang dulu terasa sebagai beban tambahan kini menjadi bagian tak terpisahkan dari cara berpikirnya sebagai dokter, siap diterapkan kapan pun ia bertugas sebagai TKHI atau bahkan sekadar memberi nasihat kepada keluarganya sendiri.</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Berdasarkan tabel ringkasan pada modul ini, aspek mana yang menurut Anda pribadi paling perlu diperkuat sebelum sidang capstone Anda?</w:t>
      </w:r>
    </w:p>
    <w:p>
      <w:pPr>
        <w:pStyle w:val="ListParagraph"/>
        <w:numPr>
          <w:ilvl w:val="0"/>
          <w:numId w:val="2"/>
        </w:numPr>
        <w:spacing w:after="100" w:line="280"/>
      </w:pPr>
      <w:r>
        <w:rPr>
          <w:rFonts w:ascii="Calibri" w:cs="Calibri" w:eastAsia="Calibri" w:hAnsi="Calibri"/>
          <w:color w:val="17251F"/>
          <w:sz w:val="22"/>
          <w:szCs w:val="22"/>
        </w:rPr>
        <w:t xml:space="preserve">Refleksikan secara singkat: bagaimana perjalanan Anda sepanjang MK-D02 hingga MK-D04 telah mengubah cara Anda memandang Kedokteran Haji, dibandingkan saat pertama kali membaca Modul 1 MK-D02?</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MK-D04 berdasarkan Buku D4 Bab 1–5 dan Modul 6–9, serta rangkuman keseluruhan Jalur D (MK-D02–MK-D04). [Sumber internal ekosistem].</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2026-07-15T19:22:34.559Z</dcterms:created>
  <dcterms:modified xsi:type="dcterms:W3CDTF">2026-07-15T19:22:34.559Z</dcterms:modified>
</cp:coreProperties>
</file>

<file path=docProps/custom.xml><?xml version="1.0" encoding="utf-8"?>
<Properties xmlns="http://schemas.openxmlformats.org/officeDocument/2006/custom-properties" xmlns:vt="http://schemas.openxmlformats.org/officeDocument/2006/docPropsVTypes"/>
</file>